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0" w:line="288" w:lineRule="auto"/>
        <w:jc w:val="left"/>
      </w:pPr>
      <w:r>
        <w:rPr>
          <w:rFonts w:ascii="Arial" w:hAnsi="Arial" w:cs="Arial"/>
          <w:b/>
          <w:sz w:val="23"/>
          <w:szCs w:val="23"/>
        </w:rPr>
        <w:t xml:space="preserve">[TÊN CÔNG TY]</w:t>
      </w:r>
    </w:p>
    <w:p>
      <w:pPr>
        <w:spacing w:before="0" w:after="240" w:line="288" w:lineRule="auto"/>
        <w:jc w:val="left"/>
      </w:pPr>
      <w:r>
        <w:rPr>
          <w:rFonts w:ascii="Arial" w:hAnsi="Arial" w:cs="Arial"/>
          <w:sz w:val="23"/>
          <w:szCs w:val="23"/>
        </w:rPr>
        <w:t xml:space="preserve">Số: ………/QC-………</w:t>
      </w:r>
    </w:p>
    <w:p>
      <w:pPr>
        <w:spacing w:before="120" w:after="60" w:line="288" w:lineRule="auto"/>
        <w:jc w:val="center"/>
      </w:pPr>
      <w:r>
        <w:rPr>
          <w:rFonts w:ascii="Arial" w:hAnsi="Arial" w:cs="Arial"/>
          <w:b/>
          <w:sz w:val="32"/>
          <w:szCs w:val="32"/>
        </w:rPr>
        <w:t xml:space="preserve">QUY CHẾ CHẤM CÔNG</w:t>
      </w:r>
    </w:p>
    <w:p>
      <w:pPr>
        <w:spacing w:before="0" w:after="240" w:line="288" w:lineRule="auto"/>
        <w:jc w:val="center"/>
      </w:pPr>
      <w:r>
        <w:rPr>
          <w:rFonts w:ascii="Arial" w:hAnsi="Arial" w:cs="Arial"/>
          <w:i/>
          <w:color w:val="64748B"/>
          <w:sz w:val="20"/>
          <w:szCs w:val="20"/>
        </w:rPr>
        <w:t xml:space="preserve">(Mẫu gợi ý nội dung – sửa phần trong ngoặc vuông và dấu chấm cho đúng với công ty bạn)</w:t>
      </w:r>
    </w:p>
    <w:p>
      <w:pPr>
        <w:keepNext/>
        <w:spacing w:before="240" w:after="120" w:line="288" w:lineRule="auto"/>
      </w:pPr>
      <w:r>
        <w:rPr>
          <w:rFonts w:ascii="Arial" w:hAnsi="Arial" w:cs="Arial"/>
          <w:b/>
          <w:color w:val="166534"/>
          <w:sz w:val="26"/>
          <w:szCs w:val="26"/>
        </w:rPr>
        <w:t xml:space="preserve">Điều 1. Phạm vi và đối tượng áp dụng</w:t>
      </w:r>
    </w:p>
    <w:p>
      <w:pPr>
        <w:spacing w:before="0" w:after="80" w:line="288" w:lineRule="auto"/>
        <w:ind w:left="360"/>
      </w:pPr>
      <w:r>
        <w:rPr>
          <w:rFonts w:ascii="Arial" w:hAnsi="Arial" w:cs="Arial"/>
          <w:sz w:val="23"/>
          <w:szCs w:val="23"/>
        </w:rPr>
        <w:t xml:space="preserve">•  Quy chế áp dụng cho mọi người lao động làm việc tại [công ty / các cửa hàng …], kể cả nhân viên bán thời gian và thử việc.</w:t>
      </w:r>
    </w:p>
    <w:p>
      <w:pPr>
        <w:spacing w:before="0" w:after="80" w:line="288" w:lineRule="auto"/>
        <w:ind w:left="360"/>
      </w:pPr>
      <w:r>
        <w:rPr>
          <w:rFonts w:ascii="Arial" w:hAnsi="Arial" w:cs="Arial"/>
          <w:sz w:val="23"/>
          <w:szCs w:val="23"/>
        </w:rPr>
        <w:t xml:space="preserve">•  Người quản lý trực tiếp chịu trách nhiệm theo dõi và xác nhận công của bộ phận mình.</w:t>
      </w:r>
    </w:p>
    <w:p>
      <w:pPr>
        <w:keepNext/>
        <w:spacing w:before="240" w:after="120" w:line="288" w:lineRule="auto"/>
      </w:pPr>
      <w:r>
        <w:rPr>
          <w:rFonts w:ascii="Arial" w:hAnsi="Arial" w:cs="Arial"/>
          <w:b/>
          <w:color w:val="166534"/>
          <w:sz w:val="26"/>
          <w:szCs w:val="26"/>
        </w:rPr>
        <w:t xml:space="preserve">Điều 2. Thời giờ làm việc</w:t>
      </w:r>
    </w:p>
    <w:p>
      <w:pPr>
        <w:spacing w:before="0" w:after="80" w:line="288" w:lineRule="auto"/>
        <w:ind w:left="360"/>
      </w:pPr>
      <w:r>
        <w:rPr>
          <w:rFonts w:ascii="Arial" w:hAnsi="Arial" w:cs="Arial"/>
          <w:sz w:val="23"/>
          <w:szCs w:val="23"/>
        </w:rPr>
        <w:t xml:space="preserve">•  Văn phòng: từ [08:00] đến [17:00], nghỉ trưa [12:00–13:00], làm việc từ [thứ Hai] đến [thứ Sáu / sáng thứ Bảy].</w:t>
      </w:r>
    </w:p>
    <w:p>
      <w:pPr>
        <w:spacing w:before="0" w:after="80" w:line="288" w:lineRule="auto"/>
        <w:ind w:left="360"/>
      </w:pPr>
      <w:r>
        <w:rPr>
          <w:rFonts w:ascii="Arial" w:hAnsi="Arial" w:cs="Arial"/>
          <w:sz w:val="23"/>
          <w:szCs w:val="23"/>
        </w:rPr>
        <w:t xml:space="preserve">•  Cửa hàng: làm theo ca (ca sáng [07:00–15:00], ca chiều [15:00–23:00], ca gãy …). Lịch ca công bố trước ít nhất [3] ngày.</w:t>
      </w:r>
    </w:p>
    <w:p>
      <w:pPr>
        <w:spacing w:before="0" w:after="80" w:line="288" w:lineRule="auto"/>
        <w:ind w:left="360"/>
      </w:pPr>
      <w:r>
        <w:rPr>
          <w:rFonts w:ascii="Arial" w:hAnsi="Arial" w:cs="Arial"/>
          <w:sz w:val="23"/>
          <w:szCs w:val="23"/>
        </w:rPr>
        <w:t xml:space="preserve">•  Đổi ca, đăng ký ca: gửi đơn và được quản lý duyệt trước ngày làm việc.</w:t>
      </w:r>
    </w:p>
    <w:p>
      <w:pPr>
        <w:keepNext/>
        <w:spacing w:before="240" w:after="120" w:line="288" w:lineRule="auto"/>
      </w:pPr>
      <w:r>
        <w:rPr>
          <w:rFonts w:ascii="Arial" w:hAnsi="Arial" w:cs="Arial"/>
          <w:b/>
          <w:color w:val="166534"/>
          <w:sz w:val="26"/>
          <w:szCs w:val="26"/>
        </w:rPr>
        <w:t xml:space="preserve">Điều 3. Cách chấm công</w:t>
      </w:r>
    </w:p>
    <w:p>
      <w:pPr>
        <w:spacing w:before="0" w:after="80" w:line="288" w:lineRule="auto"/>
        <w:ind w:left="360"/>
      </w:pPr>
      <w:r>
        <w:rPr>
          <w:rFonts w:ascii="Arial" w:hAnsi="Arial" w:cs="Arial"/>
          <w:sz w:val="23"/>
          <w:szCs w:val="23"/>
        </w:rPr>
        <w:t xml:space="preserve">•  Người lao động tự chấm công vào khi bắt đầu và chấm công ra khi kết thúc ca, trên điện thoại của chính mình [hoặc bằng máy checkin đặt tại …].</w:t>
      </w:r>
    </w:p>
    <w:p>
      <w:pPr>
        <w:spacing w:before="0" w:after="80" w:line="288" w:lineRule="auto"/>
        <w:ind w:left="360"/>
      </w:pPr>
      <w:r>
        <w:rPr>
          <w:rFonts w:ascii="Arial" w:hAnsi="Arial" w:cs="Arial"/>
          <w:sz w:val="23"/>
          <w:szCs w:val="23"/>
        </w:rPr>
        <w:t xml:space="preserve">•  Hình thức kiểm tra khi chấm công: [vị trí GPS trong bán kính … m / mạng internet của công ty / mã QR tại quầy].</w:t>
      </w:r>
    </w:p>
    <w:p>
      <w:pPr>
        <w:spacing w:before="0" w:after="80" w:line="288" w:lineRule="auto"/>
        <w:ind w:left="360"/>
      </w:pPr>
      <w:r>
        <w:rPr>
          <w:rFonts w:ascii="Arial" w:hAnsi="Arial" w:cs="Arial"/>
          <w:sz w:val="23"/>
          <w:szCs w:val="23"/>
        </w:rPr>
        <w:t xml:space="preserve">•  Nghiêm cấm chấm công hộ, nhờ người khác chấm công hoặc dùng cách làm sai vị trí. Vi phạm xử lý theo nội quy lao động.</w:t>
      </w:r>
    </w:p>
    <w:p>
      <w:pPr>
        <w:spacing w:before="0" w:after="80" w:line="288" w:lineRule="auto"/>
        <w:ind w:left="360"/>
      </w:pPr>
      <w:r>
        <w:rPr>
          <w:rFonts w:ascii="Arial" w:hAnsi="Arial" w:cs="Arial"/>
          <w:sz w:val="23"/>
          <w:szCs w:val="23"/>
        </w:rPr>
        <w:t xml:space="preserve">•  Đăng nhập trên điện thoại mới cần quản lý duyệt [nếu công ty bật kiểm duyệt thiết bị].</w:t>
      </w:r>
    </w:p>
    <w:p>
      <w:pPr>
        <w:keepNext/>
        <w:spacing w:before="240" w:after="120" w:line="288" w:lineRule="auto"/>
      </w:pPr>
      <w:r>
        <w:rPr>
          <w:rFonts w:ascii="Arial" w:hAnsi="Arial" w:cs="Arial"/>
          <w:b/>
          <w:color w:val="166534"/>
          <w:sz w:val="26"/>
          <w:szCs w:val="26"/>
        </w:rPr>
        <w:t xml:space="preserve">Điều 4. Đi muộn, về sớm</w:t>
      </w:r>
    </w:p>
    <w:p>
      <w:pPr>
        <w:spacing w:before="0" w:after="80" w:line="288" w:lineRule="auto"/>
        <w:ind w:left="360"/>
      </w:pPr>
      <w:r>
        <w:rPr>
          <w:rFonts w:ascii="Arial" w:hAnsi="Arial" w:cs="Arial"/>
          <w:sz w:val="23"/>
          <w:szCs w:val="23"/>
        </w:rPr>
        <w:t xml:space="preserve">•  Đi muộn, về sớm tính theo phút so với giờ của ca.</w:t>
      </w:r>
    </w:p>
    <w:p>
      <w:pPr>
        <w:spacing w:before="0" w:after="80" w:line="288" w:lineRule="auto"/>
        <w:ind w:left="360"/>
      </w:pPr>
      <w:r>
        <w:rPr>
          <w:rFonts w:ascii="Arial" w:hAnsi="Arial" w:cs="Arial"/>
          <w:sz w:val="23"/>
          <w:szCs w:val="23"/>
        </w:rPr>
        <w:t xml:space="preserve">•  Mọi khung giờ đã làm đều được tính công, kể cả khi đi muộn, về sớm; hệ thống ghi nhận đủ số phút. Công ty không trừ cả ca, cả ngày công vì đi muộn, về sớm.</w:t>
      </w:r>
    </w:p>
    <w:p>
      <w:pPr>
        <w:spacing w:before="0" w:after="80" w:line="288" w:lineRule="auto"/>
        <w:ind w:left="360"/>
      </w:pPr>
      <w:r>
        <w:rPr>
          <w:rFonts w:ascii="Arial" w:hAnsi="Arial" w:cs="Arial"/>
          <w:sz w:val="23"/>
          <w:szCs w:val="23"/>
        </w:rPr>
        <w:t xml:space="preserve">•  Thời gian đi muộn, về sớm không làm việc thì không được trả lương cho phần thời gian đó. Công ty không phạt tiền, cắt lương thay cho xử lý kỷ luật (Bộ luật Lao động 2019, Điều 127).</w:t>
      </w:r>
    </w:p>
    <w:p>
      <w:pPr>
        <w:spacing w:before="0" w:after="80" w:line="288" w:lineRule="auto"/>
        <w:ind w:left="360"/>
      </w:pPr>
      <w:r>
        <w:rPr>
          <w:rFonts w:ascii="Arial" w:hAnsi="Arial" w:cs="Arial"/>
          <w:sz w:val="23"/>
          <w:szCs w:val="23"/>
        </w:rPr>
        <w:t xml:space="preserve">•  Đi muộn, về sớm nhiều lần: xử lý theo nội quy lao động của công ty [ghi rõ số lần, hình thức].</w:t>
      </w:r>
    </w:p>
    <w:p>
      <w:pPr>
        <w:keepNext/>
        <w:spacing w:before="240" w:after="120" w:line="288" w:lineRule="auto"/>
      </w:pPr>
      <w:r>
        <w:rPr>
          <w:rFonts w:ascii="Arial" w:hAnsi="Arial" w:cs="Arial"/>
          <w:b/>
          <w:color w:val="166534"/>
          <w:sz w:val="26"/>
          <w:szCs w:val="26"/>
        </w:rPr>
        <w:t xml:space="preserve">Điều 5. Quên chấm công, sự cố</w:t>
      </w:r>
    </w:p>
    <w:p>
      <w:pPr>
        <w:spacing w:before="0" w:after="80" w:line="288" w:lineRule="auto"/>
        <w:ind w:left="360"/>
      </w:pPr>
      <w:r>
        <w:rPr>
          <w:rFonts w:ascii="Arial" w:hAnsi="Arial" w:cs="Arial"/>
          <w:sz w:val="23"/>
          <w:szCs w:val="23"/>
        </w:rPr>
        <w:t xml:space="preserve">•  Quên chấm công hoặc không chấm được do sự cố: gửi đơn bù công trong vòng [2] ngày làm việc, ghi rõ lý do; quản lý duyệt.</w:t>
      </w:r>
    </w:p>
    <w:p>
      <w:pPr>
        <w:spacing w:before="0" w:after="80" w:line="288" w:lineRule="auto"/>
        <w:ind w:left="360"/>
      </w:pPr>
      <w:r>
        <w:rPr>
          <w:rFonts w:ascii="Arial" w:hAnsi="Arial" w:cs="Arial"/>
          <w:sz w:val="23"/>
          <w:szCs w:val="23"/>
        </w:rPr>
        <w:t xml:space="preserve">•  Quản lý chỉ chấm hộ khi có lý do chính đáng và phải ghi lý do.</w:t>
      </w:r>
    </w:p>
    <w:p>
      <w:pPr>
        <w:keepNext/>
        <w:spacing w:before="240" w:after="120" w:line="288" w:lineRule="auto"/>
      </w:pPr>
      <w:r>
        <w:rPr>
          <w:rFonts w:ascii="Arial" w:hAnsi="Arial" w:cs="Arial"/>
          <w:b/>
          <w:color w:val="166534"/>
          <w:sz w:val="26"/>
          <w:szCs w:val="26"/>
        </w:rPr>
        <w:t xml:space="preserve">Điều 6. Làm thêm giờ</w:t>
      </w:r>
    </w:p>
    <w:p>
      <w:pPr>
        <w:spacing w:before="0" w:after="80" w:line="288" w:lineRule="auto"/>
        <w:ind w:left="360"/>
      </w:pPr>
      <w:r>
        <w:rPr>
          <w:rFonts w:ascii="Arial" w:hAnsi="Arial" w:cs="Arial"/>
          <w:sz w:val="23"/>
          <w:szCs w:val="23"/>
        </w:rPr>
        <w:t xml:space="preserve">•  Chỉ tính làm thêm giờ khi [có đơn làm thêm được duyệt trước / theo quy tắc của ca]. Giờ làm thêm không vượt giới hạn của Bộ luật Lao động 2019 (Điều 107) và phải có sự đồng ý của người lao động.</w:t>
      </w:r>
    </w:p>
    <w:p>
      <w:pPr>
        <w:spacing w:before="0" w:after="80" w:line="288" w:lineRule="auto"/>
        <w:ind w:left="360"/>
      </w:pPr>
      <w:r>
        <w:rPr>
          <w:rFonts w:ascii="Arial" w:hAnsi="Arial" w:cs="Arial"/>
          <w:sz w:val="23"/>
          <w:szCs w:val="23"/>
        </w:rPr>
        <w:t xml:space="preserve">•  Tiền làm thêm giờ trả theo Điều 98 Bộ luật Lao động 2019: ngày thường ít nhất 150%, ngày nghỉ hằng tuần ít nhất 200%, ngày lễ, Tết ít nhất 300% (chưa kể tiền lương ngày lễ).</w:t>
      </w:r>
    </w:p>
    <w:p>
      <w:pPr>
        <w:keepNext/>
        <w:spacing w:before="240" w:after="120" w:line="288" w:lineRule="auto"/>
      </w:pPr>
      <w:r>
        <w:rPr>
          <w:rFonts w:ascii="Arial" w:hAnsi="Arial" w:cs="Arial"/>
          <w:b/>
          <w:color w:val="166534"/>
          <w:sz w:val="26"/>
          <w:szCs w:val="26"/>
        </w:rPr>
        <w:t xml:space="preserve">Điều 7. Nghỉ phép, nghỉ việc riêng</w:t>
      </w:r>
    </w:p>
    <w:p>
      <w:pPr>
        <w:spacing w:before="0" w:after="80" w:line="288" w:lineRule="auto"/>
        <w:ind w:left="360"/>
      </w:pPr>
      <w:r>
        <w:rPr>
          <w:rFonts w:ascii="Arial" w:hAnsi="Arial" w:cs="Arial"/>
          <w:sz w:val="23"/>
          <w:szCs w:val="23"/>
        </w:rPr>
        <w:t xml:space="preserve">•  Xin nghỉ phép năm: gửi đơn trước ít nhất [3] ngày làm việc; nghỉ đột xuất báo quản lý trước giờ vào ca.</w:t>
      </w:r>
    </w:p>
    <w:p>
      <w:pPr>
        <w:spacing w:before="0" w:after="80" w:line="288" w:lineRule="auto"/>
        <w:ind w:left="360"/>
      </w:pPr>
      <w:r>
        <w:rPr>
          <w:rFonts w:ascii="Arial" w:hAnsi="Arial" w:cs="Arial"/>
          <w:sz w:val="23"/>
          <w:szCs w:val="23"/>
        </w:rPr>
        <w:t xml:space="preserve">•  Phép năm chưa nghỉ hết trong năm: [được chuyển sang năm sau và dùng đến ngày 31/3 / cách khác do công ty quy định].</w:t>
      </w:r>
    </w:p>
    <w:p>
      <w:pPr>
        <w:spacing w:before="0" w:after="80" w:line="288" w:lineRule="auto"/>
        <w:ind w:left="360"/>
      </w:pPr>
      <w:r>
        <w:rPr>
          <w:rFonts w:ascii="Arial" w:hAnsi="Arial" w:cs="Arial"/>
          <w:sz w:val="23"/>
          <w:szCs w:val="23"/>
        </w:rPr>
        <w:t xml:space="preserve">•  Ngày nghỉ lễ, Tết theo Điều 112 Bộ luật Lao động 2019 và ngày 24/11 – Ngày Văn hóa Việt Nam (Nghị quyết 28/2026/QH16); lễ, Tết ở khoản 1 Điều 112 trùng ngày nghỉ hằng tuần thì nghỉ bù vào ngày làm việc kế tiếp (Điều 111).</w:t>
      </w:r>
    </w:p>
    <w:p>
      <w:pPr>
        <w:keepNext/>
        <w:spacing w:before="240" w:after="120" w:line="288" w:lineRule="auto"/>
      </w:pPr>
      <w:r>
        <w:rPr>
          <w:rFonts w:ascii="Arial" w:hAnsi="Arial" w:cs="Arial"/>
          <w:b/>
          <w:color w:val="166534"/>
          <w:sz w:val="26"/>
          <w:szCs w:val="26"/>
        </w:rPr>
        <w:t xml:space="preserve">Điều 8. Dữ liệu cá nhân khi chấm công</w:t>
      </w:r>
    </w:p>
    <w:p>
      <w:pPr>
        <w:spacing w:before="0" w:after="80" w:line="288" w:lineRule="auto"/>
        <w:ind w:left="360"/>
      </w:pPr>
      <w:r>
        <w:rPr>
          <w:rFonts w:ascii="Arial" w:hAnsi="Arial" w:cs="Arial"/>
          <w:sz w:val="23"/>
          <w:szCs w:val="23"/>
        </w:rPr>
        <w:t xml:space="preserve">•  Công ty chỉ ghi vị trí tại thời điểm người lao động bấm chấm công [nếu chấm bằng GPS]; không theo dõi vị trí liên tục.</w:t>
      </w:r>
    </w:p>
    <w:p>
      <w:pPr>
        <w:spacing w:before="0" w:after="80" w:line="288" w:lineRule="auto"/>
        <w:ind w:left="360"/>
      </w:pPr>
      <w:r>
        <w:rPr>
          <w:rFonts w:ascii="Arial" w:hAnsi="Arial" w:cs="Arial"/>
          <w:sz w:val="23"/>
          <w:szCs w:val="23"/>
        </w:rPr>
        <w:t xml:space="preserve">•  Ảnh chụp khi chấm công [nếu bật] chỉ dùng làm bằng chứng chấm công, không dùng để nhận diện khuôn mặt.</w:t>
      </w:r>
    </w:p>
    <w:p>
      <w:pPr>
        <w:spacing w:before="0" w:after="80" w:line="288" w:lineRule="auto"/>
        <w:ind w:left="360"/>
      </w:pPr>
      <w:r>
        <w:rPr>
          <w:rFonts w:ascii="Arial" w:hAnsi="Arial" w:cs="Arial"/>
          <w:sz w:val="23"/>
          <w:szCs w:val="23"/>
        </w:rPr>
        <w:t xml:space="preserve">•  Dữ liệu chấm công được lưu trong [… tháng]; người được xem gồm [quản lý trực tiếp, bộ phận nhân sự, kế toán].</w:t>
      </w:r>
    </w:p>
    <w:p>
      <w:pPr>
        <w:spacing w:before="0" w:after="80" w:line="288" w:lineRule="auto"/>
        <w:ind w:left="360"/>
      </w:pPr>
      <w:r>
        <w:rPr>
          <w:rFonts w:ascii="Arial" w:hAnsi="Arial" w:cs="Arial"/>
          <w:sz w:val="23"/>
          <w:szCs w:val="23"/>
        </w:rPr>
        <w:t xml:space="preserve">•  Người lao động được xem dữ liệu chấm công của mình và đề nghị sửa khi sai. Công ty thông báo nội dung này cho người lao động trước khi áp dụng, theo quy định về bảo vệ dữ liệu cá nhân.</w:t>
      </w:r>
    </w:p>
    <w:p>
      <w:pPr>
        <w:keepNext/>
        <w:spacing w:before="240" w:after="120" w:line="288" w:lineRule="auto"/>
      </w:pPr>
      <w:r>
        <w:rPr>
          <w:rFonts w:ascii="Arial" w:hAnsi="Arial" w:cs="Arial"/>
          <w:b/>
          <w:color w:val="166534"/>
          <w:sz w:val="26"/>
          <w:szCs w:val="26"/>
        </w:rPr>
        <w:t xml:space="preserve">Điều 9. Hiệu lực</w:t>
      </w:r>
    </w:p>
    <w:p>
      <w:pPr>
        <w:spacing w:before="0" w:after="80" w:line="288" w:lineRule="auto"/>
        <w:ind w:left="360"/>
      </w:pPr>
      <w:r>
        <w:rPr>
          <w:rFonts w:ascii="Arial" w:hAnsi="Arial" w:cs="Arial"/>
          <w:sz w:val="23"/>
          <w:szCs w:val="23"/>
        </w:rPr>
        <w:t xml:space="preserve">•  Quy chế có hiệu lực từ ngày ……/……/………… . Những quy định trước đây trái với quy chế này không còn áp dụng.</w:t>
      </w:r>
    </w:p>
    <w:p>
      <w:pPr>
        <w:spacing w:before="360" w:after="0" w:line="288" w:lineRule="auto"/>
        <w:jc w:val="right"/>
      </w:pPr>
      <w:r>
        <w:rPr>
          <w:rFonts w:ascii="Arial" w:hAnsi="Arial" w:cs="Arial"/>
          <w:sz w:val="23"/>
          <w:szCs w:val="23"/>
        </w:rPr>
        <w:t xml:space="preserve">……………, ngày …… tháng …… năm …………</w:t>
      </w:r>
    </w:p>
    <w:p>
      <w:pPr>
        <w:spacing w:before="0" w:after="0" w:line="288" w:lineRule="auto"/>
        <w:jc w:val="right"/>
      </w:pPr>
      <w:r>
        <w:rPr>
          <w:rFonts w:ascii="Arial" w:hAnsi="Arial" w:cs="Arial"/>
          <w:b/>
          <w:sz w:val="23"/>
          <w:szCs w:val="23"/>
        </w:rPr>
        <w:t xml:space="preserve">NGƯỜI ĐẠI DIỆN THEO PHÁP LUẬT</w:t>
      </w:r>
    </w:p>
    <w:p>
      <w:pPr>
        <w:spacing w:before="0" w:after="600" w:line="288" w:lineRule="auto"/>
        <w:jc w:val="right"/>
      </w:pPr>
      <w:r>
        <w:rPr>
          <w:rFonts w:ascii="Arial" w:hAnsi="Arial" w:cs="Arial"/>
          <w:i/>
          <w:color w:val="64748B"/>
          <w:sz w:val="20"/>
          <w:szCs w:val="20"/>
        </w:rPr>
        <w:t xml:space="preserve">(Ký, ghi rõ họ tên, đóng dấu)</w:t>
      </w:r>
    </w:p>
    <w:p>
      <w:pPr>
        <w:spacing w:before="240" w:after="120" w:line="288" w:lineRule="auto"/>
      </w:pPr>
      <w:r>
        <w:rPr>
          <w:rFonts w:ascii="Arial" w:hAnsi="Arial" w:cs="Arial"/>
          <w:i/>
          <w:color w:val="64748B"/>
          <w:sz w:val="20"/>
          <w:szCs w:val="20"/>
        </w:rPr>
        <w:t xml:space="preserve">Lưu ý: đây là mẫu gợi ý để tham khảo, không phải tư vấn pháp lý. Nội dung về kỷ luật lao động phải nằm trong nội quy lao động đã ban hành đúng thủ tục (Bộ luật Lao động 2019, Điều 118–119). Nên hỏi ý kiến luật sư hoặc cơ quan lao động trước khi áp dụng.</w:t>
      </w:r>
    </w:p>
    <w:sectPr>
      <w:pgSz w:w="11906" w:h="16838"/>
      <w:pgMar w:top="1134" w:right="1134" w:bottom="1134" w:left="1418" w:header="567" w:footer="567" w:gutter="0"/>
    </w:sectPr>
  </w:body>
</w:document>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quy chế chấm công nội bộ</dc:title>
  <dc:subject>Mẫu tải về miễn phí từ chamcong.biz</dc:subject>
  <dc:creator>chamcong.biz</dc:creator>
  <dcterms:created xsi:type="dcterms:W3CDTF">2026-10-18T00:00:00Z</dcterms:created>
  <dcterms:modified xsi:type="dcterms:W3CDTF">2026-10-18T00:00:00Z</dcterms:modified>
</cp:coreProperties>
</file>